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6"/>
        <w:spacing w:line="240" w:lineRule="auto"/>
        <w:ind w:left="158" w:firstLine="0"/>
        <w:jc w:val="left"/>
        <w:rPr>
          <w:color w:val="000000"/>
          <w:sz w:val="22"/>
          <w:szCs w:val="22"/>
          <w:u w:color="000000"/>
        </w:rPr>
      </w:pPr>
    </w:p>
    <w:p>
      <w:pPr>
        <w:pStyle w:val="Normal.0"/>
        <w:spacing w:line="240" w:lineRule="auto"/>
        <w:jc w:val="left"/>
        <w:rPr>
          <w:sz w:val="22"/>
          <w:szCs w:val="22"/>
        </w:rPr>
      </w:pPr>
    </w:p>
    <w:p>
      <w:pPr>
        <w:pStyle w:val="Normal.0"/>
        <w:spacing w:line="240" w:lineRule="auto"/>
        <w:jc w:val="left"/>
        <w:rPr>
          <w:sz w:val="22"/>
          <w:szCs w:val="22"/>
        </w:rPr>
      </w:pPr>
    </w:p>
    <w:p>
      <w:pPr>
        <w:pStyle w:val="Normal.0"/>
        <w:spacing w:before="240" w:line="240" w:lineRule="auto"/>
        <w:jc w:val="left"/>
      </w:pPr>
    </w:p>
    <w:p>
      <w:pPr>
        <w:pStyle w:val="Normal.0"/>
        <w:spacing w:before="240" w:line="240" w:lineRule="auto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P</w:t>
      </w:r>
      <w:r>
        <w:rPr>
          <w:b w:val="1"/>
          <w:bCs w:val="1"/>
          <w:sz w:val="26"/>
          <w:szCs w:val="26"/>
          <w:rtl w:val="0"/>
          <w:lang w:val="en-US"/>
        </w:rPr>
        <w:t xml:space="preserve">rague Lions </w:t>
      </w:r>
      <w:r>
        <w:rPr>
          <w:b w:val="1"/>
          <w:bCs w:val="1"/>
          <w:sz w:val="26"/>
          <w:szCs w:val="26"/>
          <w:rtl w:val="0"/>
        </w:rPr>
        <w:t>vykro</w:t>
      </w:r>
      <w:r>
        <w:rPr>
          <w:b w:val="1"/>
          <w:bCs w:val="1"/>
          <w:sz w:val="26"/>
          <w:szCs w:val="26"/>
          <w:rtl w:val="0"/>
        </w:rPr>
        <w:t>č</w:t>
      </w:r>
      <w:r>
        <w:rPr>
          <w:b w:val="1"/>
          <w:bCs w:val="1"/>
          <w:sz w:val="26"/>
          <w:szCs w:val="26"/>
          <w:rtl w:val="0"/>
        </w:rPr>
        <w:t>ili</w:t>
      </w:r>
      <w:r>
        <w:rPr>
          <w:b w:val="1"/>
          <w:bCs w:val="1"/>
          <w:sz w:val="26"/>
          <w:szCs w:val="26"/>
          <w:rtl w:val="0"/>
          <w:lang w:val="en-US"/>
        </w:rPr>
        <w:t xml:space="preserve"> v</w:t>
      </w:r>
      <w:r>
        <w:rPr>
          <w:b w:val="1"/>
          <w:bCs w:val="1"/>
          <w:sz w:val="26"/>
          <w:szCs w:val="26"/>
          <w:rtl w:val="0"/>
          <w:lang w:val="en-US"/>
        </w:rPr>
        <w:t> </w:t>
      </w:r>
      <w:r>
        <w:rPr>
          <w:b w:val="1"/>
          <w:bCs w:val="1"/>
          <w:sz w:val="26"/>
          <w:szCs w:val="26"/>
          <w:rtl w:val="0"/>
          <w:lang w:val="en-US"/>
        </w:rPr>
        <w:t>Miami za obhajobou v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hry v</w:t>
      </w:r>
      <w:r>
        <w:rPr>
          <w:b w:val="1"/>
          <w:bCs w:val="1"/>
          <w:sz w:val="26"/>
          <w:szCs w:val="26"/>
          <w:rtl w:val="0"/>
          <w:lang w:val="en-US"/>
        </w:rPr>
        <w:t> </w:t>
      </w:r>
      <w:r>
        <w:rPr>
          <w:b w:val="1"/>
          <w:bCs w:val="1"/>
          <w:sz w:val="26"/>
          <w:szCs w:val="26"/>
          <w:rtl w:val="0"/>
          <w:lang w:val="en-US"/>
        </w:rPr>
        <w:t>G</w:t>
      </w:r>
      <w:r>
        <w:rPr>
          <w:b w:val="1"/>
          <w:bCs w:val="1"/>
          <w:sz w:val="26"/>
          <w:szCs w:val="26"/>
          <w:rtl w:val="0"/>
        </w:rPr>
        <w:t>CL</w:t>
      </w:r>
      <w:r>
        <w:rPr>
          <w:b w:val="1"/>
          <w:bCs w:val="1"/>
          <w:sz w:val="26"/>
          <w:szCs w:val="26"/>
          <w:rtl w:val="0"/>
          <w:lang w:val="en-US"/>
        </w:rPr>
        <w:t>. Kellnerov</w:t>
      </w:r>
      <w:r>
        <w:rPr>
          <w:b w:val="1"/>
          <w:bCs w:val="1"/>
          <w:sz w:val="26"/>
          <w:szCs w:val="26"/>
          <w:rtl w:val="0"/>
          <w:lang w:val="en-US"/>
        </w:rPr>
        <w:t xml:space="preserve">é </w:t>
      </w:r>
      <w:r>
        <w:rPr>
          <w:b w:val="1"/>
          <w:bCs w:val="1"/>
          <w:sz w:val="26"/>
          <w:szCs w:val="26"/>
          <w:rtl w:val="0"/>
          <w:lang w:val="en-US"/>
        </w:rPr>
        <w:t>se da</w:t>
      </w:r>
      <w:r>
        <w:rPr>
          <w:b w:val="1"/>
          <w:bCs w:val="1"/>
          <w:sz w:val="26"/>
          <w:szCs w:val="26"/>
          <w:rtl w:val="0"/>
          <w:lang w:val="en-US"/>
        </w:rPr>
        <w:t xml:space="preserve">ří </w:t>
      </w:r>
    </w:p>
    <w:p>
      <w:pPr>
        <w:pStyle w:val="Normal.0"/>
        <w:spacing w:before="100" w:after="100" w:line="240" w:lineRule="auto"/>
        <w:rPr>
          <w:b w:val="1"/>
          <w:bCs w:val="1"/>
          <w:sz w:val="26"/>
          <w:szCs w:val="26"/>
        </w:rPr>
      </w:pPr>
    </w:p>
    <w:p>
      <w:pPr>
        <w:pStyle w:val="Normal.0"/>
        <w:spacing w:before="100" w:after="100" w:line="24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Praha, 19. dubna - </w:t>
      </w:r>
      <w:r>
        <w:rPr>
          <w:b w:val="1"/>
          <w:bCs w:val="1"/>
          <w:sz w:val="26"/>
          <w:szCs w:val="26"/>
          <w:rtl w:val="0"/>
          <w:lang w:val="en-US"/>
        </w:rPr>
        <w:t>Anna Kellnerov</w:t>
      </w:r>
      <w:r>
        <w:rPr>
          <w:b w:val="1"/>
          <w:bCs w:val="1"/>
          <w:sz w:val="26"/>
          <w:szCs w:val="26"/>
          <w:rtl w:val="0"/>
          <w:lang w:val="en-US"/>
        </w:rPr>
        <w:t xml:space="preserve">á </w:t>
      </w:r>
      <w:r>
        <w:rPr>
          <w:b w:val="1"/>
          <w:bCs w:val="1"/>
          <w:sz w:val="26"/>
          <w:szCs w:val="26"/>
          <w:rtl w:val="0"/>
          <w:lang w:val="en-US"/>
        </w:rPr>
        <w:t>pro</w:t>
      </w:r>
      <w:r>
        <w:rPr>
          <w:b w:val="1"/>
          <w:bCs w:val="1"/>
          <w:sz w:val="26"/>
          <w:szCs w:val="26"/>
          <w:rtl w:val="0"/>
          <w:lang w:val="en-US"/>
        </w:rPr>
        <w:t>ž</w:t>
      </w:r>
      <w:r>
        <w:rPr>
          <w:b w:val="1"/>
          <w:bCs w:val="1"/>
          <w:sz w:val="26"/>
          <w:szCs w:val="26"/>
          <w:rtl w:val="0"/>
          <w:lang w:val="en-US"/>
        </w:rPr>
        <w:t xml:space="preserve">ila na Miami Beach ve </w:t>
      </w:r>
      <w:r>
        <w:rPr>
          <w:b w:val="1"/>
          <w:bCs w:val="1"/>
          <w:sz w:val="26"/>
          <w:szCs w:val="26"/>
          <w:rtl w:val="0"/>
          <w:lang w:val="en-US"/>
        </w:rPr>
        <w:t>č</w:t>
      </w:r>
      <w:r>
        <w:rPr>
          <w:b w:val="1"/>
          <w:bCs w:val="1"/>
          <w:sz w:val="26"/>
          <w:szCs w:val="26"/>
          <w:rtl w:val="0"/>
          <w:lang w:val="en-US"/>
        </w:rPr>
        <w:t>tvrtek skv</w:t>
      </w:r>
      <w:r>
        <w:rPr>
          <w:b w:val="1"/>
          <w:bCs w:val="1"/>
          <w:sz w:val="26"/>
          <w:szCs w:val="26"/>
          <w:rtl w:val="0"/>
          <w:lang w:val="en-US"/>
        </w:rPr>
        <w:t>ě</w:t>
      </w:r>
      <w:r>
        <w:rPr>
          <w:b w:val="1"/>
          <w:bCs w:val="1"/>
          <w:sz w:val="26"/>
          <w:szCs w:val="26"/>
          <w:rtl w:val="0"/>
          <w:lang w:val="en-US"/>
        </w:rPr>
        <w:t>l</w:t>
      </w:r>
      <w:r>
        <w:rPr>
          <w:b w:val="1"/>
          <w:bCs w:val="1"/>
          <w:sz w:val="26"/>
          <w:szCs w:val="26"/>
          <w:rtl w:val="0"/>
          <w:lang w:val="en-US"/>
        </w:rPr>
        <w:t xml:space="preserve">ý </w:t>
      </w:r>
      <w:r>
        <w:rPr>
          <w:b w:val="1"/>
          <w:bCs w:val="1"/>
          <w:sz w:val="26"/>
          <w:szCs w:val="26"/>
          <w:rtl w:val="0"/>
          <w:lang w:val="en-US"/>
        </w:rPr>
        <w:t>sportovn</w:t>
      </w:r>
      <w:r>
        <w:rPr>
          <w:b w:val="1"/>
          <w:bCs w:val="1"/>
          <w:sz w:val="26"/>
          <w:szCs w:val="26"/>
          <w:rtl w:val="0"/>
          <w:lang w:val="en-US"/>
        </w:rPr>
        <w:t xml:space="preserve">í </w:t>
      </w:r>
      <w:r>
        <w:rPr>
          <w:b w:val="1"/>
          <w:bCs w:val="1"/>
          <w:sz w:val="26"/>
          <w:szCs w:val="26"/>
          <w:rtl w:val="0"/>
          <w:lang w:val="en-US"/>
        </w:rPr>
        <w:t>den. Do 3. kola parkurov</w:t>
      </w:r>
      <w:r>
        <w:rPr>
          <w:b w:val="1"/>
          <w:bCs w:val="1"/>
          <w:sz w:val="26"/>
          <w:szCs w:val="26"/>
          <w:rtl w:val="0"/>
          <w:lang w:val="en-US"/>
        </w:rPr>
        <w:t xml:space="preserve">é </w:t>
      </w:r>
      <w:r>
        <w:rPr>
          <w:b w:val="1"/>
          <w:bCs w:val="1"/>
          <w:sz w:val="26"/>
          <w:szCs w:val="26"/>
          <w:rtl w:val="0"/>
          <w:lang w:val="en-US"/>
        </w:rPr>
        <w:t>Global Champions League vstoupila spole</w:t>
      </w:r>
      <w:r>
        <w:rPr>
          <w:b w:val="1"/>
          <w:bCs w:val="1"/>
          <w:sz w:val="26"/>
          <w:szCs w:val="26"/>
          <w:rtl w:val="0"/>
          <w:lang w:val="en-US"/>
        </w:rPr>
        <w:t>č</w:t>
      </w:r>
      <w:r>
        <w:rPr>
          <w:b w:val="1"/>
          <w:bCs w:val="1"/>
          <w:sz w:val="26"/>
          <w:szCs w:val="26"/>
          <w:rtl w:val="0"/>
          <w:lang w:val="en-US"/>
        </w:rPr>
        <w:t>n</w:t>
      </w:r>
      <w:r>
        <w:rPr>
          <w:b w:val="1"/>
          <w:bCs w:val="1"/>
          <w:sz w:val="26"/>
          <w:szCs w:val="26"/>
          <w:rtl w:val="0"/>
          <w:lang w:val="en-US"/>
        </w:rPr>
        <w:t xml:space="preserve">ě </w:t>
      </w:r>
      <w:r>
        <w:rPr>
          <w:b w:val="1"/>
          <w:bCs w:val="1"/>
          <w:sz w:val="26"/>
          <w:szCs w:val="26"/>
          <w:rtl w:val="0"/>
          <w:lang w:val="en-US"/>
        </w:rPr>
        <w:t>s t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mov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m kolegou z Prague Lions Nielsem Bruynseelsem druh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m nej</w:t>
      </w:r>
      <w:r>
        <w:rPr>
          <w:b w:val="1"/>
          <w:bCs w:val="1"/>
          <w:sz w:val="26"/>
          <w:szCs w:val="26"/>
          <w:rtl w:val="0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lep</w:t>
      </w:r>
      <w:r>
        <w:rPr>
          <w:b w:val="1"/>
          <w:bCs w:val="1"/>
          <w:sz w:val="26"/>
          <w:szCs w:val="26"/>
          <w:rtl w:val="0"/>
          <w:lang w:val="en-US"/>
        </w:rPr>
        <w:t>ší</w:t>
      </w:r>
      <w:r>
        <w:rPr>
          <w:b w:val="1"/>
          <w:bCs w:val="1"/>
          <w:sz w:val="26"/>
          <w:szCs w:val="26"/>
          <w:rtl w:val="0"/>
          <w:lang w:val="en-US"/>
        </w:rPr>
        <w:t>m v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sledkem. Da</w:t>
      </w:r>
      <w:r>
        <w:rPr>
          <w:b w:val="1"/>
          <w:bCs w:val="1"/>
          <w:sz w:val="26"/>
          <w:szCs w:val="26"/>
          <w:rtl w:val="0"/>
          <w:lang w:val="en-US"/>
        </w:rPr>
        <w:t>ř</w:t>
      </w:r>
      <w:r>
        <w:rPr>
          <w:b w:val="1"/>
          <w:bCs w:val="1"/>
          <w:sz w:val="26"/>
          <w:szCs w:val="26"/>
          <w:rtl w:val="0"/>
          <w:lang w:val="en-US"/>
        </w:rPr>
        <w:t>ilo se j</w:t>
      </w:r>
      <w:r>
        <w:rPr>
          <w:b w:val="1"/>
          <w:bCs w:val="1"/>
          <w:sz w:val="26"/>
          <w:szCs w:val="26"/>
          <w:rtl w:val="0"/>
          <w:lang w:val="en-US"/>
        </w:rPr>
        <w:t xml:space="preserve">í </w:t>
      </w:r>
      <w:r>
        <w:rPr>
          <w:b w:val="1"/>
          <w:bCs w:val="1"/>
          <w:sz w:val="26"/>
          <w:szCs w:val="26"/>
          <w:rtl w:val="0"/>
          <w:lang w:val="en-US"/>
        </w:rPr>
        <w:t>i mezi jednotlivci.</w:t>
      </w:r>
    </w:p>
    <w:p>
      <w:pPr>
        <w:pStyle w:val="Normal.0"/>
        <w:spacing w:line="240" w:lineRule="auto"/>
        <w:rPr>
          <w:sz w:val="22"/>
          <w:szCs w:val="22"/>
        </w:rPr>
      </w:pP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Nejlep</w:t>
      </w:r>
      <w:r>
        <w:rPr>
          <w:sz w:val="18"/>
          <w:szCs w:val="18"/>
          <w:rtl w:val="0"/>
          <w:lang w:val="en-US"/>
        </w:rPr>
        <w:t xml:space="preserve">ší </w:t>
      </w:r>
      <w:r>
        <w:rPr>
          <w:sz w:val="18"/>
          <w:szCs w:val="18"/>
          <w:rtl w:val="0"/>
          <w:lang w:val="en-US"/>
        </w:rPr>
        <w:t>parkurov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jezdci a kon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se z Mexico City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esunuli na Floridu, kde pokra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uje presti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s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rie Global Champions ji</w:t>
      </w:r>
      <w:r>
        <w:rPr>
          <w:sz w:val="18"/>
          <w:szCs w:val="18"/>
          <w:rtl w:val="0"/>
          <w:lang w:val="en-US"/>
        </w:rPr>
        <w:t xml:space="preserve">ž </w:t>
      </w:r>
      <w:r>
        <w:rPr>
          <w:sz w:val="18"/>
          <w:szCs w:val="18"/>
          <w:rtl w:val="0"/>
          <w:lang w:val="en-US"/>
        </w:rPr>
        <w:t>3. kolem. Kolbi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tradi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vyrostlo na slavn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Miami Beach jen p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r metr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>od b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ehu Atlantick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oce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nu. Od ar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ny v Mexiku se podstatn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li</w:t>
      </w:r>
      <w:r>
        <w:rPr>
          <w:sz w:val="18"/>
          <w:szCs w:val="18"/>
          <w:rtl w:val="0"/>
          <w:lang w:val="en-US"/>
        </w:rPr>
        <w:t xml:space="preserve">ší </w:t>
      </w:r>
      <w:r>
        <w:rPr>
          <w:sz w:val="18"/>
          <w:szCs w:val="18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edev</w:t>
      </w:r>
      <w:r>
        <w:rPr>
          <w:sz w:val="18"/>
          <w:szCs w:val="18"/>
          <w:rtl w:val="0"/>
          <w:lang w:val="en-US"/>
        </w:rPr>
        <w:t>ší</w:t>
      </w:r>
      <w:r>
        <w:rPr>
          <w:sz w:val="18"/>
          <w:szCs w:val="18"/>
          <w:rtl w:val="0"/>
          <w:lang w:val="en-US"/>
        </w:rPr>
        <w:t>m 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kolikan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sobn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men</w:t>
      </w:r>
      <w:r>
        <w:rPr>
          <w:sz w:val="18"/>
          <w:szCs w:val="18"/>
          <w:rtl w:val="0"/>
          <w:lang w:val="en-US"/>
        </w:rPr>
        <w:t>ší</w:t>
      </w:r>
      <w:r>
        <w:rPr>
          <w:sz w:val="18"/>
          <w:szCs w:val="18"/>
          <w:rtl w:val="0"/>
          <w:lang w:val="en-US"/>
        </w:rPr>
        <w:t>mi rozm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ry, ale tak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m, 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e se nesk</w:t>
      </w:r>
      <w:r>
        <w:rPr>
          <w:sz w:val="18"/>
          <w:szCs w:val="18"/>
          <w:rtl w:val="0"/>
          <w:lang w:val="en-US"/>
        </w:rPr>
        <w:t>áč</w:t>
      </w:r>
      <w:r>
        <w:rPr>
          <w:sz w:val="18"/>
          <w:szCs w:val="18"/>
          <w:rtl w:val="0"/>
          <w:lang w:val="en-US"/>
        </w:rPr>
        <w:t>e na tr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, ale na speci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m p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skov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m povrchu.</w:t>
      </w:r>
      <w:r>
        <w:rPr>
          <w:sz w:val="18"/>
          <w:szCs w:val="18"/>
          <w:rtl w:val="0"/>
          <w:lang w:val="en-US"/>
        </w:rPr>
        <w:t> 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 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Prvn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sout</w:t>
      </w:r>
      <w:r>
        <w:rPr>
          <w:sz w:val="18"/>
          <w:szCs w:val="18"/>
          <w:rtl w:val="0"/>
          <w:lang w:val="en-US"/>
        </w:rPr>
        <w:t>ěž</w:t>
      </w:r>
      <w:r>
        <w:rPr>
          <w:sz w:val="18"/>
          <w:szCs w:val="18"/>
          <w:rtl w:val="0"/>
          <w:lang w:val="en-US"/>
        </w:rPr>
        <w:t>e se na Miami Beach uskute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 xml:space="preserve">nily ve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tvrtek, tedy pouh</w:t>
      </w:r>
      <w:r>
        <w:rPr>
          <w:sz w:val="18"/>
          <w:szCs w:val="18"/>
          <w:rtl w:val="0"/>
          <w:lang w:val="en-US"/>
        </w:rPr>
        <w:t>é č</w:t>
      </w:r>
      <w:r>
        <w:rPr>
          <w:sz w:val="18"/>
          <w:szCs w:val="18"/>
          <w:rtl w:val="0"/>
          <w:lang w:val="en-US"/>
        </w:rPr>
        <w:t>ty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 dny od skon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ede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l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tinku. Na Ann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Kellnerov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ani na jej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ch ko</w:t>
      </w:r>
      <w:r>
        <w:rPr>
          <w:sz w:val="18"/>
          <w:szCs w:val="18"/>
          <w:rtl w:val="0"/>
          <w:lang w:val="en-US"/>
        </w:rPr>
        <w:t>ň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ch sv</w:t>
      </w:r>
      <w:r>
        <w:rPr>
          <w:sz w:val="18"/>
          <w:szCs w:val="18"/>
          <w:rtl w:val="0"/>
          <w:lang w:val="en-US"/>
        </w:rPr>
        <w:t>ěř</w:t>
      </w:r>
      <w:r>
        <w:rPr>
          <w:sz w:val="18"/>
          <w:szCs w:val="18"/>
          <w:rtl w:val="0"/>
          <w:lang w:val="en-US"/>
        </w:rPr>
        <w:t>enc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ch v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ak jak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 xml:space="preserve">koliv </w:t>
      </w:r>
      <w:r>
        <w:rPr>
          <w:sz w:val="18"/>
          <w:szCs w:val="18"/>
          <w:rtl w:val="0"/>
          <w:lang w:val="en-US"/>
        </w:rPr>
        <w:t>ú</w:t>
      </w:r>
      <w:r>
        <w:rPr>
          <w:sz w:val="18"/>
          <w:szCs w:val="18"/>
          <w:rtl w:val="0"/>
          <w:lang w:val="en-US"/>
        </w:rPr>
        <w:t>nava nebyla zn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t a pod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vala hned od za</w:t>
      </w:r>
      <w:r>
        <w:rPr>
          <w:sz w:val="18"/>
          <w:szCs w:val="18"/>
          <w:rtl w:val="0"/>
          <w:lang w:val="en-US"/>
        </w:rPr>
        <w:t>čá</w:t>
      </w:r>
      <w:r>
        <w:rPr>
          <w:sz w:val="18"/>
          <w:szCs w:val="18"/>
          <w:rtl w:val="0"/>
          <w:lang w:val="en-US"/>
        </w:rPr>
        <w:t>tku v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born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kony. S t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ctilet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 valachem Balguerem skon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ila p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 xml:space="preserve">v </w:t>
      </w:r>
      <w:r>
        <w:rPr>
          <w:sz w:val="18"/>
          <w:szCs w:val="18"/>
          <w:rtl w:val="0"/>
          <w:lang w:val="en-US"/>
        </w:rPr>
        <w:t>ú</w:t>
      </w:r>
      <w:r>
        <w:rPr>
          <w:sz w:val="18"/>
          <w:szCs w:val="18"/>
          <w:rtl w:val="0"/>
          <w:lang w:val="en-US"/>
        </w:rPr>
        <w:t>vodn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m dvouf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zov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m parkuru s v</w:t>
      </w:r>
      <w:r>
        <w:rPr>
          <w:sz w:val="18"/>
          <w:szCs w:val="18"/>
          <w:rtl w:val="0"/>
          <w:lang w:val="en-US"/>
        </w:rPr>
        <w:t>ýš</w:t>
      </w:r>
      <w:r>
        <w:rPr>
          <w:sz w:val="18"/>
          <w:szCs w:val="18"/>
          <w:rtl w:val="0"/>
          <w:lang w:val="en-US"/>
        </w:rPr>
        <w:t>kou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ek</w:t>
      </w:r>
      <w:r>
        <w:rPr>
          <w:sz w:val="18"/>
          <w:szCs w:val="18"/>
          <w:rtl w:val="0"/>
          <w:lang w:val="en-US"/>
        </w:rPr>
        <w:t>áž</w:t>
      </w:r>
      <w:r>
        <w:rPr>
          <w:sz w:val="18"/>
          <w:szCs w:val="18"/>
          <w:rtl w:val="0"/>
          <w:lang w:val="en-US"/>
        </w:rPr>
        <w:t>ek 145 centimetr</w:t>
      </w:r>
      <w:r>
        <w:rPr>
          <w:sz w:val="18"/>
          <w:szCs w:val="18"/>
          <w:rtl w:val="0"/>
          <w:lang w:val="en-US"/>
        </w:rPr>
        <w:t>ů</w:t>
      </w:r>
      <w:r>
        <w:rPr>
          <w:sz w:val="18"/>
          <w:szCs w:val="18"/>
          <w:rtl w:val="0"/>
          <w:lang w:val="en-US"/>
        </w:rPr>
        <w:t>. Stejn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dob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 se j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vedlo v 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sleduj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sout</w:t>
      </w:r>
      <w:r>
        <w:rPr>
          <w:sz w:val="18"/>
          <w:szCs w:val="18"/>
          <w:rtl w:val="0"/>
          <w:lang w:val="en-US"/>
        </w:rPr>
        <w:t>ěž</w:t>
      </w:r>
      <w:r>
        <w:rPr>
          <w:sz w:val="18"/>
          <w:szCs w:val="18"/>
          <w:rtl w:val="0"/>
          <w:lang w:val="en-US"/>
        </w:rPr>
        <w:t>i, kter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byla sou</w:t>
      </w:r>
      <w:r>
        <w:rPr>
          <w:sz w:val="18"/>
          <w:szCs w:val="18"/>
          <w:rtl w:val="0"/>
          <w:lang w:val="en-US"/>
        </w:rPr>
        <w:t>čá</w:t>
      </w:r>
      <w:r>
        <w:rPr>
          <w:sz w:val="18"/>
          <w:szCs w:val="18"/>
          <w:rtl w:val="0"/>
          <w:lang w:val="en-US"/>
        </w:rPr>
        <w:t>st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et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ho kola t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mov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Global Champions League.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 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Jako prvn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vstoupil do kolbi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z Pra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ch lv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>Niels Bruynseels v sedle klisny Gancia de Muze. Dv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etiny kurzu pro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el bez jedin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zav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h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. Velmi 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ro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nou f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z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byly dva po sob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sleduj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dvojskoky na dlouh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st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kolbi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u VIP tribuny, kter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byla nav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 skryta ve st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nu. A pr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 xml:space="preserve">na </w:t>
      </w:r>
      <w:r>
        <w:rPr>
          <w:sz w:val="18"/>
          <w:szCs w:val="18"/>
          <w:rtl w:val="0"/>
          <w:lang w:val="en-US"/>
        </w:rPr>
        <w:t>ú</w:t>
      </w:r>
      <w:r>
        <w:rPr>
          <w:sz w:val="18"/>
          <w:szCs w:val="18"/>
          <w:rtl w:val="0"/>
          <w:lang w:val="en-US"/>
        </w:rPr>
        <w:t>vodn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m skoku druh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 xml:space="preserve">dvojkombinace s </w:t>
      </w:r>
      <w:r>
        <w:rPr>
          <w:sz w:val="18"/>
          <w:szCs w:val="18"/>
          <w:rtl w:val="0"/>
          <w:lang w:val="en-US"/>
        </w:rPr>
        <w:t>čí</w:t>
      </w:r>
      <w:r>
        <w:rPr>
          <w:sz w:val="18"/>
          <w:szCs w:val="18"/>
          <w:rtl w:val="0"/>
          <w:lang w:val="en-US"/>
        </w:rPr>
        <w:t>slem 9A Bruynseels chyboval. Inkasoval tak 4 trestn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body.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 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Anna Kellnerov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s klisnou Catch Me If You Can OLD pro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la cel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 xml:space="preserve">m kurzem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ist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, pouze lehce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ekro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ila stanoven</w:t>
      </w:r>
      <w:r>
        <w:rPr>
          <w:sz w:val="18"/>
          <w:szCs w:val="18"/>
          <w:rtl w:val="0"/>
          <w:lang w:val="en-US"/>
        </w:rPr>
        <w:t>ý č</w:t>
      </w:r>
      <w:r>
        <w:rPr>
          <w:sz w:val="18"/>
          <w:szCs w:val="18"/>
          <w:rtl w:val="0"/>
          <w:lang w:val="en-US"/>
        </w:rPr>
        <w:t>as, a tak na konto Prague Lions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ibyl je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jeden trestn</w:t>
      </w:r>
      <w:r>
        <w:rPr>
          <w:sz w:val="18"/>
          <w:szCs w:val="18"/>
          <w:rtl w:val="0"/>
          <w:lang w:val="en-US"/>
        </w:rPr>
        <w:t xml:space="preserve">ý </w:t>
      </w:r>
      <w:r>
        <w:rPr>
          <w:sz w:val="18"/>
          <w:szCs w:val="18"/>
          <w:rtl w:val="0"/>
          <w:lang w:val="en-US"/>
        </w:rPr>
        <w:t>bod. Do sobotn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ho vrcholu ligov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kl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>ů</w:t>
      </w:r>
      <w:r>
        <w:rPr>
          <w:sz w:val="18"/>
          <w:szCs w:val="18"/>
          <w:rtl w:val="0"/>
          <w:lang w:val="en-US"/>
        </w:rPr>
        <w:t xml:space="preserve">jdou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lenov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pra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t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mu nakonec z druh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pozice za St Tropez Pirates s t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emi trestn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mi body. P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t bod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>nasb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rali stejn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jako Lions je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>ě č</w:t>
      </w:r>
      <w:r>
        <w:rPr>
          <w:sz w:val="18"/>
          <w:szCs w:val="18"/>
          <w:rtl w:val="0"/>
          <w:lang w:val="en-US"/>
        </w:rPr>
        <w:t>lenov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dru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stva Shanghai Swans. Jeliko</w:t>
      </w:r>
      <w:r>
        <w:rPr>
          <w:sz w:val="18"/>
          <w:szCs w:val="18"/>
          <w:rtl w:val="0"/>
          <w:lang w:val="en-US"/>
        </w:rPr>
        <w:t xml:space="preserve">ž </w:t>
      </w: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ak maj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hor</w:t>
      </w:r>
      <w:r>
        <w:rPr>
          <w:sz w:val="18"/>
          <w:szCs w:val="18"/>
          <w:rtl w:val="0"/>
          <w:lang w:val="en-US"/>
        </w:rPr>
        <w:t xml:space="preserve">ší </w:t>
      </w:r>
      <w:r>
        <w:rPr>
          <w:sz w:val="18"/>
          <w:szCs w:val="18"/>
          <w:rtl w:val="0"/>
          <w:lang w:val="en-US"/>
        </w:rPr>
        <w:t>sou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 xml:space="preserve">et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as</w:t>
      </w:r>
      <w:r>
        <w:rPr>
          <w:sz w:val="18"/>
          <w:szCs w:val="18"/>
          <w:rtl w:val="0"/>
          <w:lang w:val="en-US"/>
        </w:rPr>
        <w:t>ů</w:t>
      </w:r>
      <w:r>
        <w:rPr>
          <w:sz w:val="18"/>
          <w:szCs w:val="18"/>
          <w:rtl w:val="0"/>
          <w:lang w:val="en-US"/>
        </w:rPr>
        <w:t>, v sobotu se postav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na start jako t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et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od konce. V individu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m hodnocen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sout</w:t>
      </w:r>
      <w:r>
        <w:rPr>
          <w:sz w:val="18"/>
          <w:szCs w:val="18"/>
          <w:rtl w:val="0"/>
          <w:lang w:val="en-US"/>
        </w:rPr>
        <w:t>ěž</w:t>
      </w:r>
      <w:r>
        <w:rPr>
          <w:sz w:val="18"/>
          <w:szCs w:val="18"/>
          <w:rtl w:val="0"/>
          <w:lang w:val="en-US"/>
        </w:rPr>
        <w:t>e obsadila Kellnerov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op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t p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sto a podruh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v jeden den se tak pod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vala na slavnostn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dekorov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nejlep</w:t>
      </w:r>
      <w:r>
        <w:rPr>
          <w:sz w:val="18"/>
          <w:szCs w:val="18"/>
          <w:rtl w:val="0"/>
          <w:lang w:val="en-US"/>
        </w:rPr>
        <w:t>ší</w:t>
      </w:r>
      <w:r>
        <w:rPr>
          <w:sz w:val="18"/>
          <w:szCs w:val="18"/>
          <w:rtl w:val="0"/>
          <w:lang w:val="en-US"/>
        </w:rPr>
        <w:t xml:space="preserve">ch </w:t>
      </w:r>
      <w:r>
        <w:rPr>
          <w:sz w:val="18"/>
          <w:szCs w:val="18"/>
          <w:rtl w:val="0"/>
          <w:lang w:val="en-US"/>
        </w:rPr>
        <w:t>úč</w:t>
      </w:r>
      <w:r>
        <w:rPr>
          <w:sz w:val="18"/>
          <w:szCs w:val="18"/>
          <w:rtl w:val="0"/>
          <w:lang w:val="en-US"/>
        </w:rPr>
        <w:t>astn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k</w:t>
      </w:r>
      <w:r>
        <w:rPr>
          <w:sz w:val="18"/>
          <w:szCs w:val="18"/>
          <w:rtl w:val="0"/>
          <w:lang w:val="en-US"/>
        </w:rPr>
        <w:t>ů</w:t>
      </w:r>
      <w:r>
        <w:rPr>
          <w:sz w:val="18"/>
          <w:szCs w:val="18"/>
          <w:rtl w:val="0"/>
          <w:lang w:val="en-US"/>
        </w:rPr>
        <w:t>.</w:t>
      </w:r>
    </w:p>
    <w:p>
      <w:pPr>
        <w:pStyle w:val="Normal.0"/>
        <w:spacing w:line="240" w:lineRule="auto"/>
        <w:rPr>
          <w:sz w:val="18"/>
          <w:szCs w:val="18"/>
        </w:rPr>
      </w:pP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Prague Lions tedy budou i z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 xml:space="preserve">sluhou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esk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dvojice podruh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v kr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tk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dob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bojovat o nejvy</w:t>
      </w:r>
      <w:r>
        <w:rPr>
          <w:sz w:val="18"/>
          <w:szCs w:val="18"/>
          <w:rtl w:val="0"/>
          <w:lang w:val="en-US"/>
        </w:rPr>
        <w:t xml:space="preserve">šší </w:t>
      </w:r>
      <w:r>
        <w:rPr>
          <w:sz w:val="18"/>
          <w:szCs w:val="18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>říč</w:t>
      </w:r>
      <w:r>
        <w:rPr>
          <w:sz w:val="18"/>
          <w:szCs w:val="18"/>
          <w:rtl w:val="0"/>
          <w:lang w:val="en-US"/>
        </w:rPr>
        <w:t>ky v Global Champions League. V Mexiku se jim druh</w:t>
      </w:r>
      <w:r>
        <w:rPr>
          <w:sz w:val="18"/>
          <w:szCs w:val="18"/>
          <w:rtl w:val="0"/>
          <w:lang w:val="en-US"/>
        </w:rPr>
        <w:t>á čá</w:t>
      </w:r>
      <w:r>
        <w:rPr>
          <w:sz w:val="18"/>
          <w:szCs w:val="18"/>
          <w:rtl w:val="0"/>
          <w:lang w:val="en-US"/>
        </w:rPr>
        <w:t>st sout</w:t>
      </w:r>
      <w:r>
        <w:rPr>
          <w:sz w:val="18"/>
          <w:szCs w:val="18"/>
          <w:rtl w:val="0"/>
          <w:lang w:val="en-US"/>
        </w:rPr>
        <w:t>ěž</w:t>
      </w:r>
      <w:r>
        <w:rPr>
          <w:sz w:val="18"/>
          <w:szCs w:val="18"/>
          <w:rtl w:val="0"/>
          <w:lang w:val="en-US"/>
        </w:rPr>
        <w:t>e nepoda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ila podle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 xml:space="preserve">edstav, ale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fanou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ci parkurov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sk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k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doufaj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, 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e na Miami Beach to bude naopak. V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ichni ostatn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maj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je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 xml:space="preserve">v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erstv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pam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ti lo</w:t>
      </w:r>
      <w:r>
        <w:rPr>
          <w:sz w:val="18"/>
          <w:szCs w:val="18"/>
          <w:rtl w:val="0"/>
          <w:lang w:val="en-US"/>
        </w:rPr>
        <w:t>ň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 xml:space="preserve">ý </w:t>
      </w:r>
      <w:r>
        <w:rPr>
          <w:sz w:val="18"/>
          <w:szCs w:val="18"/>
          <w:rtl w:val="0"/>
          <w:lang w:val="en-US"/>
        </w:rPr>
        <w:t>triumf z t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to netradi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sout</w:t>
      </w:r>
      <w:r>
        <w:rPr>
          <w:sz w:val="18"/>
          <w:szCs w:val="18"/>
          <w:rtl w:val="0"/>
          <w:lang w:val="en-US"/>
        </w:rPr>
        <w:t>ěž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ar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ny, kdy Anna Kellnerov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a Gerco Schr</w:t>
      </w:r>
      <w:r>
        <w:rPr>
          <w:sz w:val="18"/>
          <w:szCs w:val="18"/>
          <w:rtl w:val="0"/>
          <w:lang w:val="en-US"/>
        </w:rPr>
        <w:t>ö</w:t>
      </w:r>
      <w:r>
        <w:rPr>
          <w:sz w:val="18"/>
          <w:szCs w:val="18"/>
          <w:rtl w:val="0"/>
          <w:lang w:val="en-US"/>
        </w:rPr>
        <w:t>der vybojovali pro pra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 xml:space="preserve">ý 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 prvenstv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.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 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Sobotn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vrchol Global Champions League v Miami odstartuje ve 20.15 hodin CET. V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 xml:space="preserve">ech 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estn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ct t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 xml:space="preserve">GCL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ek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letos celkem dvacet 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tink</w:t>
      </w:r>
      <w:r>
        <w:rPr>
          <w:sz w:val="18"/>
          <w:szCs w:val="18"/>
          <w:rtl w:val="0"/>
          <w:lang w:val="en-US"/>
        </w:rPr>
        <w:t>ů</w:t>
      </w:r>
      <w:r>
        <w:rPr>
          <w:sz w:val="18"/>
          <w:szCs w:val="18"/>
          <w:rtl w:val="0"/>
          <w:lang w:val="en-US"/>
        </w:rPr>
        <w:t>.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 xml:space="preserve">i tom </w:t>
      </w:r>
      <w:r>
        <w:rPr>
          <w:sz w:val="18"/>
          <w:szCs w:val="18"/>
          <w:rtl w:val="0"/>
          <w:lang w:val="en-US"/>
        </w:rPr>
        <w:t>ú</w:t>
      </w:r>
      <w:r>
        <w:rPr>
          <w:sz w:val="18"/>
          <w:szCs w:val="18"/>
          <w:rtl w:val="0"/>
          <w:lang w:val="en-US"/>
        </w:rPr>
        <w:t>pln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posledn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m se utkaj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b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hem Global Champions Prague PlayOffs v tzv. Super Cupu o celkov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prvenstv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v seri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lu.</w:t>
      </w:r>
      <w:r>
        <w:rPr>
          <w:sz w:val="18"/>
          <w:szCs w:val="18"/>
          <w:rtl w:val="0"/>
          <w:lang w:val="en-US"/>
        </w:rPr>
        <w:t> </w:t>
      </w:r>
    </w:p>
    <w:p>
      <w:pPr>
        <w:pStyle w:val="Normal.0"/>
        <w:spacing w:line="240" w:lineRule="auto"/>
        <w:rPr>
          <w:sz w:val="18"/>
          <w:szCs w:val="18"/>
        </w:rPr>
      </w:pP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Z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re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ý </w:t>
      </w:r>
      <w:r>
        <w:rPr>
          <w:sz w:val="18"/>
          <w:szCs w:val="18"/>
          <w:rtl w:val="0"/>
          <w:lang w:val="en-US"/>
        </w:rPr>
        <w:t>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tink v</w:t>
      </w:r>
      <w:r>
        <w:rPr>
          <w:sz w:val="18"/>
          <w:szCs w:val="18"/>
          <w:rtl w:val="0"/>
          <w:lang w:val="en-US"/>
        </w:rPr>
        <w:t> </w:t>
      </w:r>
      <w:r>
        <w:rPr>
          <w:sz w:val="18"/>
          <w:szCs w:val="18"/>
          <w:rtl w:val="0"/>
          <w:lang w:val="en-US"/>
        </w:rPr>
        <w:t>pra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O2 aren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prob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 xml:space="preserve">hne od 21. do 24. listopadu a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ty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 nejl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pe um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st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dru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stva po devaten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cti kvalifikac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ch postoup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>ří</w:t>
      </w:r>
      <w:r>
        <w:rPr>
          <w:sz w:val="18"/>
          <w:szCs w:val="18"/>
          <w:rtl w:val="0"/>
          <w:lang w:val="en-US"/>
        </w:rPr>
        <w:t>mo do p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te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ho semifin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le. Zbyl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ch dvan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ct celk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>bude muset nejprve proj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t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tvrte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í č</w:t>
      </w:r>
      <w:r>
        <w:rPr>
          <w:sz w:val="18"/>
          <w:szCs w:val="18"/>
          <w:rtl w:val="0"/>
          <w:lang w:val="en-US"/>
        </w:rPr>
        <w:t>tvrtfin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lovou vy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azovac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sout</w:t>
      </w:r>
      <w:r>
        <w:rPr>
          <w:sz w:val="18"/>
          <w:szCs w:val="18"/>
          <w:rtl w:val="0"/>
          <w:lang w:val="en-US"/>
        </w:rPr>
        <w:t>ěží</w:t>
      </w:r>
      <w:r>
        <w:rPr>
          <w:sz w:val="18"/>
          <w:szCs w:val="18"/>
          <w:rtl w:val="0"/>
          <w:lang w:val="en-US"/>
        </w:rPr>
        <w:t>, z</w:t>
      </w:r>
      <w:r>
        <w:rPr>
          <w:sz w:val="18"/>
          <w:szCs w:val="18"/>
          <w:rtl w:val="0"/>
          <w:lang w:val="en-US"/>
        </w:rPr>
        <w:t> 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íž </w:t>
      </w:r>
      <w:r>
        <w:rPr>
          <w:sz w:val="18"/>
          <w:szCs w:val="18"/>
          <w:rtl w:val="0"/>
          <w:lang w:val="en-US"/>
        </w:rPr>
        <w:t>bude pokra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ovat jen osm. Do ned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ln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ho fin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le Super Cupu postoup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dvan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ct nejlep</w:t>
      </w:r>
      <w:r>
        <w:rPr>
          <w:sz w:val="18"/>
          <w:szCs w:val="18"/>
          <w:rtl w:val="0"/>
          <w:lang w:val="en-US"/>
        </w:rPr>
        <w:t>ší</w:t>
      </w:r>
      <w:r>
        <w:rPr>
          <w:sz w:val="18"/>
          <w:szCs w:val="18"/>
          <w:rtl w:val="0"/>
          <w:lang w:val="en-US"/>
        </w:rPr>
        <w:t>ch.</w:t>
      </w:r>
    </w:p>
    <w:p>
      <w:pPr>
        <w:pStyle w:val="Normal.0"/>
        <w:spacing w:line="240" w:lineRule="auto"/>
        <w:jc w:val="left"/>
        <w:rPr>
          <w:sz w:val="18"/>
          <w:szCs w:val="18"/>
        </w:rPr>
      </w:pPr>
    </w:p>
    <w:p>
      <w:pPr>
        <w:pStyle w:val="Normal.0"/>
        <w:spacing w:after="160" w:line="240" w:lineRule="auto"/>
        <w:jc w:val="left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sledky Global Champions na Miami Beach v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etn</w:t>
      </w:r>
      <w:r>
        <w:rPr>
          <w:sz w:val="18"/>
          <w:szCs w:val="18"/>
          <w:rtl w:val="0"/>
          <w:lang w:val="en-US"/>
        </w:rPr>
        <w:t xml:space="preserve">ě </w:t>
      </w:r>
      <w:r>
        <w:rPr>
          <w:sz w:val="18"/>
          <w:szCs w:val="18"/>
          <w:rtl w:val="0"/>
          <w:lang w:val="en-US"/>
        </w:rPr>
        <w:t>on-line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enosu m</w:t>
      </w:r>
      <w:r>
        <w:rPr>
          <w:sz w:val="18"/>
          <w:szCs w:val="18"/>
          <w:rtl w:val="0"/>
          <w:lang w:val="en-US"/>
        </w:rPr>
        <w:t>ůž</w:t>
      </w:r>
      <w:r>
        <w:rPr>
          <w:sz w:val="18"/>
          <w:szCs w:val="18"/>
          <w:rtl w:val="0"/>
          <w:lang w:val="en-US"/>
        </w:rPr>
        <w:t>ete sledovat na adrese www.gcglobalchampions.com. Kompletn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informace o GC Prague PlayOffs najdete na webu www.pragueplayoffs.com.</w:t>
      </w:r>
    </w:p>
    <w:p>
      <w:pPr>
        <w:pStyle w:val="Normal.0"/>
        <w:spacing w:line="240" w:lineRule="auto"/>
        <w:jc w:val="left"/>
        <w:rPr>
          <w:b w:val="1"/>
          <w:bCs w:val="1"/>
          <w:sz w:val="22"/>
          <w:szCs w:val="22"/>
        </w:rPr>
      </w:pPr>
    </w:p>
    <w:p>
      <w:pPr>
        <w:pStyle w:val="Normal.0"/>
        <w:spacing w:line="240" w:lineRule="auto"/>
        <w:jc w:val="left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Vstupenky na Prague Playoffs jsou v prodeji</w:t>
      </w:r>
    </w:p>
    <w:p>
      <w:pPr>
        <w:pStyle w:val="Normal.0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Vrcholem sezony Global Champions League bude Global Champions Prague PlayOffs, kter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se uskute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od 21. do 24. listopadu v pra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sk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sz w:val="18"/>
          <w:szCs w:val="18"/>
          <w:rtl w:val="0"/>
          <w:lang w:val="en-US"/>
        </w:rPr>
        <w:t>O2 aren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. Vstupenky na presti</w:t>
      </w:r>
      <w:r>
        <w:rPr>
          <w:sz w:val="18"/>
          <w:szCs w:val="18"/>
          <w:rtl w:val="0"/>
          <w:lang w:val="en-US"/>
        </w:rPr>
        <w:t>ž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galashow sv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tov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parkuru jsou v</w:t>
      </w:r>
      <w:r>
        <w:rPr>
          <w:sz w:val="18"/>
          <w:szCs w:val="18"/>
          <w:rtl w:val="0"/>
          <w:lang w:val="en-US"/>
        </w:rPr>
        <w:t> </w:t>
      </w:r>
      <w:r>
        <w:rPr>
          <w:sz w:val="18"/>
          <w:szCs w:val="18"/>
          <w:rtl w:val="0"/>
          <w:lang w:val="en-US"/>
        </w:rPr>
        <w:t>prodeji v s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ti Ticketportal.cz. Ceny denn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ch vstupenek v</w:t>
      </w:r>
      <w:r>
        <w:rPr>
          <w:sz w:val="18"/>
          <w:szCs w:val="18"/>
          <w:rtl w:val="0"/>
          <w:lang w:val="en-US"/>
        </w:rPr>
        <w:t> </w:t>
      </w:r>
      <w:r>
        <w:rPr>
          <w:sz w:val="18"/>
          <w:szCs w:val="18"/>
          <w:rtl w:val="0"/>
          <w:lang w:val="en-US"/>
        </w:rPr>
        <w:t>1. kategorii, tedy do 1. patra O2 areny, se pohybuj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od 1290 K</w:t>
      </w:r>
      <w:r>
        <w:rPr>
          <w:sz w:val="18"/>
          <w:szCs w:val="18"/>
          <w:rtl w:val="0"/>
          <w:lang w:val="en-US"/>
        </w:rPr>
        <w:t xml:space="preserve">č </w:t>
      </w:r>
      <w:r>
        <w:rPr>
          <w:sz w:val="18"/>
          <w:szCs w:val="18"/>
          <w:rtl w:val="0"/>
          <w:lang w:val="en-US"/>
        </w:rPr>
        <w:t>do 2190 K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. Vstupenky do 4. patra lze zakoupit ji</w:t>
      </w:r>
      <w:r>
        <w:rPr>
          <w:sz w:val="18"/>
          <w:szCs w:val="18"/>
          <w:rtl w:val="0"/>
          <w:lang w:val="en-US"/>
        </w:rPr>
        <w:t xml:space="preserve">ž </w:t>
      </w:r>
      <w:r>
        <w:rPr>
          <w:sz w:val="18"/>
          <w:szCs w:val="18"/>
          <w:rtl w:val="0"/>
          <w:lang w:val="en-US"/>
        </w:rPr>
        <w:t>od 290 K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. Pro ty, kte</w:t>
      </w:r>
      <w:r>
        <w:rPr>
          <w:sz w:val="18"/>
          <w:szCs w:val="18"/>
          <w:rtl w:val="0"/>
          <w:lang w:val="en-US"/>
        </w:rPr>
        <w:t xml:space="preserve">ří </w:t>
      </w:r>
      <w:r>
        <w:rPr>
          <w:sz w:val="18"/>
          <w:szCs w:val="18"/>
          <w:rtl w:val="0"/>
          <w:lang w:val="en-US"/>
        </w:rPr>
        <w:t>si cht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j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u</w:t>
      </w:r>
      <w:r>
        <w:rPr>
          <w:sz w:val="18"/>
          <w:szCs w:val="18"/>
          <w:rtl w:val="0"/>
          <w:lang w:val="en-US"/>
        </w:rPr>
        <w:t>ží</w:t>
      </w:r>
      <w:r>
        <w:rPr>
          <w:sz w:val="18"/>
          <w:szCs w:val="18"/>
          <w:rtl w:val="0"/>
          <w:lang w:val="en-US"/>
        </w:rPr>
        <w:t>t v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 xml:space="preserve">echny 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ty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 z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vodn</w:t>
      </w:r>
      <w:r>
        <w:rPr>
          <w:sz w:val="18"/>
          <w:szCs w:val="18"/>
          <w:rtl w:val="0"/>
          <w:lang w:val="en-US"/>
        </w:rPr>
        <w:t xml:space="preserve">í </w:t>
      </w:r>
      <w:r>
        <w:rPr>
          <w:sz w:val="18"/>
          <w:szCs w:val="18"/>
          <w:rtl w:val="0"/>
          <w:lang w:val="en-US"/>
        </w:rPr>
        <w:t>dny jedine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 xml:space="preserve">é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>galashow sv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tov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ho pakuru, jsou p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ipraveny permanentky od 1490 K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.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rPr>
          <w:rFonts w:ascii="Georgia" w:cs="Georgia" w:hAnsi="Georgia" w:eastAsia="Georgia"/>
          <w:sz w:val="18"/>
          <w:szCs w:val="18"/>
        </w:rPr>
      </w:pPr>
    </w:p>
    <w:p>
      <w:pPr>
        <w:pStyle w:val="Výchozí A"/>
        <w:spacing w:line="240" w:lineRule="auto"/>
        <w:rPr>
          <w:rFonts w:ascii="Georgia" w:cs="Georgia" w:hAnsi="Georgia" w:eastAsia="Georgia"/>
          <w:b w:val="1"/>
          <w:bCs w:val="1"/>
          <w:sz w:val="18"/>
          <w:szCs w:val="18"/>
        </w:rPr>
      </w:pPr>
      <w:r>
        <w:rPr>
          <w:rFonts w:ascii="Georgia" w:hAnsi="Georgia"/>
          <w:b w:val="1"/>
          <w:bCs w:val="1"/>
          <w:sz w:val="18"/>
          <w:szCs w:val="18"/>
          <w:rtl w:val="0"/>
        </w:rPr>
        <w:t>Z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Á</w:t>
      </w:r>
      <w:r>
        <w:rPr>
          <w:rFonts w:ascii="Georgia" w:hAnsi="Georgia"/>
          <w:b w:val="1"/>
          <w:bCs w:val="1"/>
          <w:sz w:val="18"/>
          <w:szCs w:val="18"/>
          <w:rtl w:val="0"/>
          <w:lang w:val="da-DK"/>
        </w:rPr>
        <w:t>KLADN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Georgia" w:hAnsi="Georgia"/>
          <w:b w:val="1"/>
          <w:bCs w:val="1"/>
          <w:sz w:val="18"/>
          <w:szCs w:val="18"/>
          <w:rtl w:val="0"/>
          <w:lang w:val="de-DE"/>
        </w:rPr>
        <w:t>INFORMACE</w:t>
      </w:r>
    </w:p>
    <w:p>
      <w:pPr>
        <w:pStyle w:val="Výchozí A"/>
        <w:spacing w:line="240" w:lineRule="auto"/>
        <w:rPr>
          <w:rFonts w:ascii="Georgia" w:cs="Georgia" w:hAnsi="Georgia" w:eastAsia="Georgia"/>
          <w:sz w:val="18"/>
          <w:szCs w:val="18"/>
        </w:rPr>
      </w:pPr>
      <w:r>
        <w:rPr>
          <w:rFonts w:ascii="Georgia" w:hAnsi="Georgia"/>
          <w:sz w:val="18"/>
          <w:szCs w:val="18"/>
          <w:rtl w:val="0"/>
        </w:rPr>
        <w:t>N</w:t>
      </w:r>
      <w:r>
        <w:rPr>
          <w:rFonts w:ascii="Georgia" w:hAnsi="Georgia" w:hint="default"/>
          <w:sz w:val="18"/>
          <w:szCs w:val="18"/>
          <w:rtl w:val="0"/>
        </w:rPr>
        <w:t>á</w:t>
      </w:r>
      <w:r>
        <w:rPr>
          <w:rFonts w:ascii="Georgia" w:hAnsi="Georgia"/>
          <w:sz w:val="18"/>
          <w:szCs w:val="18"/>
          <w:rtl w:val="0"/>
          <w:lang w:val="en-US"/>
        </w:rPr>
        <w:t xml:space="preserve">zev: </w:t>
        <w:tab/>
        <w:tab/>
        <w:t>Global Champions Prague PlayOffs</w:t>
      </w:r>
    </w:p>
    <w:p>
      <w:pPr>
        <w:pStyle w:val="Výchozí A"/>
        <w:spacing w:line="240" w:lineRule="auto"/>
        <w:rPr>
          <w:rFonts w:ascii="Georgia" w:cs="Georgia" w:hAnsi="Georgia" w:eastAsia="Georgia"/>
          <w:sz w:val="18"/>
          <w:szCs w:val="18"/>
        </w:rPr>
      </w:pPr>
      <w:r>
        <w:rPr>
          <w:rFonts w:ascii="Georgia" w:hAnsi="Georgia"/>
          <w:sz w:val="18"/>
          <w:szCs w:val="18"/>
          <w:rtl w:val="0"/>
          <w:lang w:val="it-IT"/>
        </w:rPr>
        <w:t>Term</w:t>
      </w:r>
      <w:r>
        <w:rPr>
          <w:rFonts w:ascii="Georgia" w:hAnsi="Georgia" w:hint="default"/>
          <w:sz w:val="18"/>
          <w:szCs w:val="18"/>
          <w:rtl w:val="0"/>
        </w:rPr>
        <w:t>í</w:t>
      </w:r>
      <w:r>
        <w:rPr>
          <w:rFonts w:ascii="Georgia" w:hAnsi="Georgia"/>
          <w:sz w:val="18"/>
          <w:szCs w:val="18"/>
          <w:rtl w:val="0"/>
          <w:lang w:val="de-DE"/>
        </w:rPr>
        <w:t xml:space="preserve">n: </w:t>
        <w:tab/>
        <w:tab/>
        <w:t>21. - 24. listopadu</w:t>
      </w:r>
    </w:p>
    <w:p>
      <w:pPr>
        <w:pStyle w:val="Výchozí A"/>
        <w:spacing w:line="240" w:lineRule="auto"/>
        <w:rPr>
          <w:rFonts w:ascii="Georgia" w:cs="Georgia" w:hAnsi="Georgia" w:eastAsia="Georgia"/>
          <w:sz w:val="18"/>
          <w:szCs w:val="18"/>
        </w:rPr>
      </w:pPr>
      <w:r>
        <w:rPr>
          <w:rFonts w:ascii="Georgia" w:hAnsi="Georgia"/>
          <w:sz w:val="18"/>
          <w:szCs w:val="18"/>
          <w:rtl w:val="0"/>
        </w:rPr>
        <w:t>D</w:t>
      </w:r>
      <w:r>
        <w:rPr>
          <w:rFonts w:ascii="Georgia" w:hAnsi="Georgia" w:hint="default"/>
          <w:sz w:val="18"/>
          <w:szCs w:val="18"/>
          <w:rtl w:val="0"/>
        </w:rPr>
        <w:t>ě</w:t>
      </w:r>
      <w:r>
        <w:rPr>
          <w:rFonts w:ascii="Georgia" w:hAnsi="Georgia"/>
          <w:sz w:val="18"/>
          <w:szCs w:val="18"/>
          <w:rtl w:val="0"/>
        </w:rPr>
        <w:t>ji</w:t>
      </w:r>
      <w:r>
        <w:rPr>
          <w:rFonts w:ascii="Georgia" w:hAnsi="Georgia" w:hint="default"/>
          <w:sz w:val="18"/>
          <w:szCs w:val="18"/>
          <w:rtl w:val="0"/>
        </w:rPr>
        <w:t>š</w:t>
      </w:r>
      <w:r>
        <w:rPr>
          <w:rFonts w:ascii="Georgia" w:hAnsi="Georgia"/>
          <w:sz w:val="18"/>
          <w:szCs w:val="18"/>
          <w:rtl w:val="0"/>
        </w:rPr>
        <w:t>t</w:t>
      </w:r>
      <w:r>
        <w:rPr>
          <w:rFonts w:ascii="Georgia" w:hAnsi="Georgia" w:hint="default"/>
          <w:sz w:val="18"/>
          <w:szCs w:val="18"/>
          <w:rtl w:val="0"/>
        </w:rPr>
        <w:t>ě</w:t>
      </w:r>
      <w:r>
        <w:rPr>
          <w:rFonts w:ascii="Georgia" w:hAnsi="Georgia"/>
          <w:sz w:val="18"/>
          <w:szCs w:val="18"/>
          <w:rtl w:val="0"/>
        </w:rPr>
        <w:t xml:space="preserve">: </w:t>
        <w:tab/>
        <w:tab/>
        <w:t>O2 arena, Praha</w:t>
      </w:r>
    </w:p>
    <w:p>
      <w:pPr>
        <w:pStyle w:val="Výchozí A"/>
        <w:spacing w:line="240" w:lineRule="auto"/>
        <w:rPr>
          <w:rFonts w:ascii="Georgia" w:cs="Georgia" w:hAnsi="Georgia" w:eastAsia="Georgia"/>
          <w:sz w:val="18"/>
          <w:szCs w:val="18"/>
        </w:rPr>
      </w:pPr>
      <w:r>
        <w:rPr>
          <w:rFonts w:ascii="Georgia" w:hAnsi="Georgia" w:hint="default"/>
          <w:sz w:val="18"/>
          <w:szCs w:val="18"/>
          <w:rtl w:val="0"/>
        </w:rPr>
        <w:t>Úč</w:t>
      </w:r>
      <w:r>
        <w:rPr>
          <w:rFonts w:ascii="Georgia" w:hAnsi="Georgia"/>
          <w:sz w:val="18"/>
          <w:szCs w:val="18"/>
          <w:rtl w:val="0"/>
          <w:lang w:val="de-DE"/>
        </w:rPr>
        <w:t xml:space="preserve">ast: </w:t>
        <w:tab/>
        <w:tab/>
        <w:tab/>
        <w:t>16 nejlep</w:t>
      </w:r>
      <w:r>
        <w:rPr>
          <w:rFonts w:ascii="Georgia" w:hAnsi="Georgia" w:hint="default"/>
          <w:sz w:val="18"/>
          <w:szCs w:val="18"/>
          <w:rtl w:val="0"/>
        </w:rPr>
        <w:t>ší</w:t>
      </w:r>
      <w:r>
        <w:rPr>
          <w:rFonts w:ascii="Georgia" w:hAnsi="Georgia"/>
          <w:sz w:val="18"/>
          <w:szCs w:val="18"/>
          <w:rtl w:val="0"/>
          <w:lang w:val="en-US"/>
        </w:rPr>
        <w:t>ch t</w:t>
      </w:r>
      <w:r>
        <w:rPr>
          <w:rFonts w:ascii="Georgia" w:hAnsi="Georgia" w:hint="default"/>
          <w:sz w:val="18"/>
          <w:szCs w:val="18"/>
          <w:rtl w:val="0"/>
        </w:rPr>
        <w:t>ý</w:t>
      </w:r>
      <w:r>
        <w:rPr>
          <w:rFonts w:ascii="Georgia" w:hAnsi="Georgia"/>
          <w:sz w:val="18"/>
          <w:szCs w:val="18"/>
          <w:rtl w:val="0"/>
        </w:rPr>
        <w:t>m</w:t>
      </w:r>
      <w:r>
        <w:rPr>
          <w:rFonts w:ascii="Georgia" w:hAnsi="Georgia" w:hint="default"/>
          <w:sz w:val="18"/>
          <w:szCs w:val="18"/>
          <w:rtl w:val="0"/>
        </w:rPr>
        <w:t xml:space="preserve">ů </w:t>
      </w:r>
      <w:r>
        <w:rPr>
          <w:rFonts w:ascii="Georgia" w:hAnsi="Georgia"/>
          <w:sz w:val="18"/>
          <w:szCs w:val="18"/>
          <w:rtl w:val="0"/>
        </w:rPr>
        <w:t>sv</w:t>
      </w:r>
      <w:r>
        <w:rPr>
          <w:rFonts w:ascii="Georgia" w:hAnsi="Georgia" w:hint="default"/>
          <w:sz w:val="18"/>
          <w:szCs w:val="18"/>
          <w:rtl w:val="0"/>
        </w:rPr>
        <w:t>ě</w:t>
      </w:r>
      <w:r>
        <w:rPr>
          <w:rFonts w:ascii="Georgia" w:hAnsi="Georgia"/>
          <w:sz w:val="18"/>
          <w:szCs w:val="18"/>
          <w:rtl w:val="0"/>
        </w:rPr>
        <w:t>ta</w:t>
      </w:r>
    </w:p>
    <w:p>
      <w:pPr>
        <w:pStyle w:val="Výchozí A"/>
        <w:spacing w:line="240" w:lineRule="auto"/>
        <w:rPr>
          <w:rFonts w:ascii="Georgia" w:cs="Georgia" w:hAnsi="Georgia" w:eastAsia="Georgia"/>
          <w:sz w:val="18"/>
          <w:szCs w:val="18"/>
        </w:rPr>
      </w:pPr>
      <w:r>
        <w:rPr>
          <w:rFonts w:ascii="Georgia" w:hAnsi="Georgia"/>
          <w:sz w:val="18"/>
          <w:szCs w:val="18"/>
          <w:rtl w:val="0"/>
        </w:rPr>
        <w:t xml:space="preserve">Prodej vstupenek: </w:t>
        <w:tab/>
        <w:t>Ticketportal.cz</w:t>
      </w:r>
    </w:p>
    <w:p>
      <w:pPr>
        <w:pStyle w:val="Normal.0"/>
        <w:spacing w:line="240" w:lineRule="auto"/>
        <w:jc w:val="left"/>
        <w:rPr>
          <w:sz w:val="18"/>
          <w:szCs w:val="18"/>
        </w:rPr>
      </w:pPr>
    </w:p>
    <w:p>
      <w:pPr>
        <w:pStyle w:val="Normal.0"/>
        <w:spacing w:line="240" w:lineRule="auto"/>
        <w:jc w:val="left"/>
        <w:rPr>
          <w:sz w:val="18"/>
          <w:szCs w:val="18"/>
        </w:rPr>
      </w:pPr>
    </w:p>
    <w:p>
      <w:pPr>
        <w:pStyle w:val="Normal.0"/>
        <w:spacing w:line="240" w:lineRule="auto"/>
        <w:jc w:val="left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Kalend</w:t>
      </w:r>
      <w:r>
        <w:rPr>
          <w:b w:val="1"/>
          <w:bCs w:val="1"/>
          <w:sz w:val="18"/>
          <w:szCs w:val="18"/>
          <w:rtl w:val="0"/>
          <w:lang w:val="en-US"/>
        </w:rPr>
        <w:t xml:space="preserve">ář </w:t>
      </w:r>
      <w:r>
        <w:rPr>
          <w:b w:val="1"/>
          <w:bCs w:val="1"/>
          <w:sz w:val="18"/>
          <w:szCs w:val="18"/>
          <w:rtl w:val="0"/>
          <w:lang w:val="en-US"/>
        </w:rPr>
        <w:t>Longines Global Champions Tour 2019</w:t>
      </w:r>
    </w:p>
    <w:p>
      <w:pPr>
        <w:pStyle w:val="Normal.0"/>
        <w:spacing w:line="240" w:lineRule="auto"/>
        <w:jc w:val="left"/>
        <w:rPr>
          <w:sz w:val="18"/>
          <w:szCs w:val="18"/>
        </w:rPr>
      </w:pPr>
    </w:p>
    <w:p>
      <w:pPr>
        <w:pStyle w:val="Normal.0"/>
        <w:spacing w:line="240" w:lineRule="auto"/>
        <w:jc w:val="left"/>
      </w:pPr>
      <w:r>
        <w:rPr>
          <w:sz w:val="18"/>
          <w:szCs w:val="18"/>
          <w:rtl w:val="0"/>
          <w:lang w:val="en-US"/>
        </w:rPr>
        <w:t xml:space="preserve">18. 4.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20. 4.</w:t>
        <w:tab/>
        <w:tab/>
        <w:t>Miami Beach (USA)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3. 5.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5. 5.</w:t>
        <w:tab/>
        <w:tab/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anghaj (</w:t>
      </w:r>
      <w:r>
        <w:rPr>
          <w:sz w:val="18"/>
          <w:szCs w:val="18"/>
          <w:rtl w:val="0"/>
          <w:lang w:val="en-US"/>
        </w:rPr>
        <w:t>Čí</w:t>
      </w:r>
      <w:r>
        <w:rPr>
          <w:sz w:val="18"/>
          <w:szCs w:val="18"/>
          <w:rtl w:val="0"/>
          <w:lang w:val="en-US"/>
        </w:rPr>
        <w:t>na)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17. 5.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19. 5.</w:t>
        <w:tab/>
        <w:tab/>
        <w:t>Madrid (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pan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lsko)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30. 5.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1. 6.</w:t>
        <w:tab/>
        <w:tab/>
        <w:t>Hamburg (N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mecko)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6. 6.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8. 6.</w:t>
        <w:tab/>
        <w:tab/>
        <w:t>Cannes (Francie)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14. 6.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16. 6.</w:t>
        <w:tab/>
        <w:tab/>
        <w:t>Stockholm (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v</w:t>
      </w:r>
      <w:r>
        <w:rPr>
          <w:sz w:val="18"/>
          <w:szCs w:val="18"/>
          <w:rtl w:val="0"/>
          <w:lang w:val="en-US"/>
        </w:rPr>
        <w:t>é</w:t>
      </w:r>
      <w:r>
        <w:rPr>
          <w:sz w:val="18"/>
          <w:szCs w:val="18"/>
          <w:rtl w:val="0"/>
          <w:lang w:val="en-US"/>
        </w:rPr>
        <w:t>dsko)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20. 6.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22. 6.</w:t>
        <w:tab/>
        <w:tab/>
        <w:t>Cascais / Estoril (Portugalsko)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27. 6.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29. 6.</w:t>
        <w:tab/>
        <w:tab/>
        <w:t>Monako (Monako)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5. 7.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7. 7.</w:t>
        <w:tab/>
        <w:tab/>
        <w:t>Pa</w:t>
      </w:r>
      <w:r>
        <w:rPr>
          <w:sz w:val="18"/>
          <w:szCs w:val="18"/>
          <w:rtl w:val="0"/>
          <w:lang w:val="en-US"/>
        </w:rPr>
        <w:t xml:space="preserve">říž </w:t>
      </w:r>
      <w:r>
        <w:rPr>
          <w:sz w:val="18"/>
          <w:szCs w:val="18"/>
          <w:rtl w:val="0"/>
          <w:lang w:val="en-US"/>
        </w:rPr>
        <w:t>(Francie)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12. 7.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14. 7.</w:t>
        <w:tab/>
        <w:tab/>
        <w:t>Chantilly (Francie)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26. 7.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28. 7.</w:t>
        <w:tab/>
        <w:tab/>
        <w:t>Berl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n (N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mecko)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2. 8.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4. 8.</w:t>
        <w:tab/>
        <w:tab/>
        <w:t>Lond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n (Velk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>Brit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nie)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9. 8.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11. 8.</w:t>
        <w:tab/>
        <w:tab/>
        <w:t>Valkenswaard (Nizozem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>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6. 9.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8. 9.</w:t>
        <w:tab/>
        <w:tab/>
      </w:r>
      <w:r>
        <w:rPr>
          <w:sz w:val="18"/>
          <w:szCs w:val="18"/>
          <w:rtl w:val="0"/>
          <w:lang w:val="en-US"/>
        </w:rPr>
        <w:t>Ří</w:t>
      </w:r>
      <w:r>
        <w:rPr>
          <w:sz w:val="18"/>
          <w:szCs w:val="18"/>
          <w:rtl w:val="0"/>
          <w:lang w:val="en-US"/>
        </w:rPr>
        <w:t>m (It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>lie)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12. 9.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14. 9.</w:t>
        <w:tab/>
        <w:tab/>
        <w:t>Ramatuelle / Saint Tropez (Francie)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20. 9.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22. 9.</w:t>
        <w:tab/>
        <w:tab/>
        <w:t>Montreal (Kanada)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27. 9.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29. 9.</w:t>
        <w:tab/>
        <w:tab/>
        <w:t>New York (USA)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textWrapping"/>
      </w:r>
      <w:r>
        <w:rPr>
          <w:sz w:val="18"/>
          <w:szCs w:val="18"/>
          <w:rtl w:val="0"/>
          <w:lang w:val="en-US"/>
        </w:rPr>
        <w:t xml:space="preserve">21. 11.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24. 11.</w:t>
        <w:tab/>
      </w:r>
      <w:r>
        <w:rPr>
          <w:sz w:val="18"/>
          <w:szCs w:val="18"/>
        </w:rPr>
        <w:tab/>
      </w:r>
      <w:r>
        <w:rPr>
          <w:sz w:val="18"/>
          <w:szCs w:val="18"/>
          <w:rtl w:val="0"/>
          <w:lang w:val="en-US"/>
        </w:rPr>
        <w:t>Praha (</w:t>
      </w:r>
      <w:r>
        <w:rPr>
          <w:sz w:val="18"/>
          <w:szCs w:val="18"/>
          <w:rtl w:val="0"/>
          <w:lang w:val="en-US"/>
        </w:rPr>
        <w:t>Č</w:t>
      </w:r>
      <w:r>
        <w:rPr>
          <w:sz w:val="18"/>
          <w:szCs w:val="18"/>
          <w:rtl w:val="0"/>
          <w:lang w:val="en-US"/>
        </w:rPr>
        <w:t>esk</w:t>
      </w:r>
      <w:r>
        <w:rPr>
          <w:sz w:val="18"/>
          <w:szCs w:val="18"/>
          <w:rtl w:val="0"/>
          <w:lang w:val="en-US"/>
        </w:rPr>
        <w:t xml:space="preserve">á </w:t>
      </w:r>
      <w:r>
        <w:rPr>
          <w:sz w:val="18"/>
          <w:szCs w:val="18"/>
          <w:rtl w:val="0"/>
          <w:lang w:val="en-US"/>
        </w:rPr>
        <w:t xml:space="preserve">republika)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Global Champions PlayOffs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418" w:bottom="2325" w:left="1418" w:header="284" w:footer="113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Czech Equestrian Team </w:t>
    </w:r>
    <w:r>
      <w:rPr>
        <w:color w:val="eb5c49"/>
        <w:u w:color="eb5c49"/>
        <w:rtl w:val="0"/>
        <w:lang w:val="en-US"/>
      </w:rPr>
      <w:t>a.</w:t>
    </w:r>
    <w:r>
      <w:rPr>
        <w:rFonts w:ascii="Arial Unicode MS" w:hAnsi="Arial Unicode MS" w:hint="default"/>
        <w:color w:val="eb5c49"/>
        <w:u w:color="eb5c49"/>
        <w:rtl w:val="0"/>
        <w:lang w:val="en-US"/>
      </w:rPr>
      <w:t> </w:t>
    </w:r>
    <w:r>
      <w:rPr>
        <w:color w:val="eb5c49"/>
        <w:u w:color="eb5c49"/>
        <w:rtl w:val="0"/>
        <w:lang w:val="en-US"/>
      </w:rPr>
      <w:t>s.</w:t>
    </w:r>
    <w:r>
      <w:rPr>
        <w:caps w:val="1"/>
        <w:color w:val="eb5c49"/>
        <w:u w:color="eb5c49"/>
        <w:rtl w:val="0"/>
        <w:lang w:val="en-US"/>
      </w:rPr>
      <w:t xml:space="preserve">  · </w:t>
    </w:r>
    <w:r>
      <w:rPr>
        <w:caps w:val="1"/>
        <w:color w:val="eb5c49"/>
        <w:u w:color="eb5c49"/>
        <w:rtl w:val="0"/>
        <w:lang w:val="en-US"/>
      </w:rPr>
      <w:t>Evropsk</w:t>
    </w:r>
    <w:r>
      <w:rPr>
        <w:caps w:val="1"/>
        <w:color w:val="eb5c49"/>
        <w:u w:color="eb5c49"/>
        <w:rtl w:val="0"/>
        <w:lang w:val="en-US"/>
      </w:rPr>
      <w:t xml:space="preserve">á </w:t>
    </w:r>
    <w:r>
      <w:rPr>
        <w:caps w:val="1"/>
        <w:color w:val="eb5c49"/>
        <w:u w:color="eb5c49"/>
        <w:rtl w:val="0"/>
        <w:lang w:val="en-US"/>
      </w:rPr>
      <w:t>2690/17, 160 41 Praha 6</w:t>
    </w:r>
  </w:p>
  <w:p>
    <w:pPr>
      <w:pStyle w:val="footer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e-mail: info@pragueplayoffs.com, press@pragueplayoffs.com   </w:t>
    </w:r>
  </w:p>
  <w:p>
    <w:pPr>
      <w:pStyle w:val="footer"/>
      <w:tabs>
        <w:tab w:val="right" w:pos="9044"/>
        <w:tab w:val="clear" w:pos="9072"/>
      </w:tabs>
    </w:pPr>
    <w:r>
      <w:rPr>
        <w:caps w:val="1"/>
        <w:color w:val="eb5c49"/>
        <w:u w:color="eb5c49"/>
        <w:rtl w:val="0"/>
        <w:lang w:val="en-US"/>
      </w:rPr>
      <w:t>web: pragueplayoffs.com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2966720</wp:posOffset>
          </wp:positionH>
          <wp:positionV relativeFrom="page">
            <wp:posOffset>561975</wp:posOffset>
          </wp:positionV>
          <wp:extent cx="1618615" cy="1152525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tabs>
        <w:tab w:val="right" w:pos="9044"/>
        <w:tab w:val="clear" w:pos="9072"/>
      </w:tabs>
    </w:pPr>
  </w:p>
  <w:p>
    <w:pPr>
      <w:pStyle w:val="header"/>
      <w:tabs>
        <w:tab w:val="right" w:pos="9044"/>
        <w:tab w:val="clear" w:pos="9072"/>
      </w:tabs>
    </w:pPr>
  </w:p>
  <w:p>
    <w:pPr>
      <w:pStyle w:val="header"/>
      <w:tabs>
        <w:tab w:val="right" w:pos="9044"/>
        <w:tab w:val="clear" w:pos="9072"/>
      </w:tabs>
    </w:pPr>
  </w:p>
  <w:p>
    <w:pPr>
      <w:pStyle w:val="header"/>
      <w:tabs>
        <w:tab w:val="right" w:pos="9044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heading 6">
    <w:name w:val="heading 6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317" w:lineRule="auto"/>
      <w:ind w:left="0" w:right="0" w:firstLine="0"/>
      <w:jc w:val="both"/>
      <w:outlineLvl w:val="5"/>
    </w:pPr>
    <w:rPr>
      <w:rFonts w:ascii="Georgia" w:cs="Georgia" w:hAnsi="Georgia" w:eastAsia="Georgia"/>
      <w:b w:val="0"/>
      <w:bCs w:val="0"/>
      <w:i w:val="0"/>
      <w:iCs w:val="0"/>
      <w:caps w:val="0"/>
      <w:smallCaps w:val="0"/>
      <w:strike w:val="0"/>
      <w:dstrike w:val="0"/>
      <w:outline w:val="0"/>
      <w:color w:val="243f60"/>
      <w:spacing w:val="0"/>
      <w:kern w:val="0"/>
      <w:position w:val="0"/>
      <w:sz w:val="20"/>
      <w:szCs w:val="20"/>
      <w:u w:val="none" w:color="243f6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7" w:lineRule="auto"/>
      <w:ind w:left="0" w:right="0" w:firstLine="0"/>
      <w:jc w:val="both"/>
      <w:outlineLvl w:val="9"/>
    </w:pPr>
    <w:rPr>
      <w:rFonts w:ascii="Georgia" w:cs="Georgia" w:hAnsi="Georgia" w:eastAsia="Georg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7" w:lineRule="auto"/>
      <w:ind w:left="0" w:right="0" w:firstLine="0"/>
      <w:jc w:val="both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